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E" w:rsidRPr="00000831" w:rsidRDefault="004F507F" w:rsidP="00DD7E88">
      <w:pPr>
        <w:tabs>
          <w:tab w:val="left" w:pos="7655"/>
        </w:tabs>
        <w:jc w:val="center"/>
        <w:rPr>
          <w:b/>
          <w:sz w:val="32"/>
        </w:rPr>
      </w:pPr>
      <w:r>
        <w:rPr>
          <w:b/>
          <w:sz w:val="32"/>
        </w:rPr>
        <w:t>INTERPERSONAL SPEAKING</w:t>
      </w:r>
      <w:r w:rsidR="00E27BD5">
        <w:rPr>
          <w:b/>
          <w:sz w:val="32"/>
        </w:rPr>
        <w:t xml:space="preserve"> RUBRIC</w:t>
      </w:r>
    </w:p>
    <w:tbl>
      <w:tblPr>
        <w:tblStyle w:val="TableGrid"/>
        <w:tblW w:w="14366" w:type="dxa"/>
        <w:tblInd w:w="-612" w:type="dxa"/>
        <w:tblLayout w:type="fixed"/>
        <w:tblLook w:val="00BF"/>
      </w:tblPr>
      <w:tblGrid>
        <w:gridCol w:w="1890"/>
        <w:gridCol w:w="1980"/>
        <w:gridCol w:w="1260"/>
        <w:gridCol w:w="2340"/>
        <w:gridCol w:w="2340"/>
        <w:gridCol w:w="2250"/>
        <w:gridCol w:w="2306"/>
      </w:tblGrid>
      <w:tr w:rsidR="00DD7E88"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D5427E" w:rsidRDefault="00D5427E"/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000831" w:rsidRDefault="00D5427E" w:rsidP="00DD7E88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D5427E" w:rsidRPr="00D96F5D" w:rsidRDefault="00E27BD5" w:rsidP="00DD7E88">
            <w:pPr>
              <w:ind w:left="-144" w:right="-144"/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Advanced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(3+)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D5427E" w:rsidRPr="00D96F5D" w:rsidRDefault="00E27BD5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Proficient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(3)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D7E88" w:rsidRPr="00D96F5D" w:rsidRDefault="00E27BD5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 xml:space="preserve">Partially proficient 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(2)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D96F5D" w:rsidRDefault="00E27BD5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Below proficient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(1)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D96F5D" w:rsidRDefault="00E27BD5" w:rsidP="00DD7E88">
            <w:pPr>
              <w:ind w:left="-144" w:right="-144"/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Does not m</w:t>
            </w:r>
            <w:r w:rsidR="00D5427E" w:rsidRPr="00D96F5D">
              <w:rPr>
                <w:b/>
                <w:sz w:val="22"/>
              </w:rPr>
              <w:t>eet expectations</w:t>
            </w:r>
          </w:p>
          <w:p w:rsidR="00D5427E" w:rsidRPr="00D96F5D" w:rsidRDefault="00D5427E" w:rsidP="00DD7E88">
            <w:pPr>
              <w:jc w:val="center"/>
              <w:rPr>
                <w:b/>
                <w:sz w:val="22"/>
              </w:rPr>
            </w:pPr>
            <w:r w:rsidRPr="00D96F5D">
              <w:rPr>
                <w:b/>
                <w:sz w:val="22"/>
              </w:rPr>
              <w:t>(0)</w:t>
            </w:r>
          </w:p>
        </w:tc>
      </w:tr>
      <w:tr w:rsidR="00DD7E88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LANGUAGE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ind w:left="-144" w:right="-144"/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correct is the language used?</w:t>
            </w:r>
          </w:p>
          <w:p w:rsidR="00DD7E88" w:rsidRPr="00092267" w:rsidRDefault="00DD7E88" w:rsidP="00DD7E88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Occasional errors do not interfere with communication.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Some errors and inappropriate word choices interfere with communication</w:t>
            </w:r>
            <w:r w:rsidR="00905EF5" w:rsidRPr="00DD7E88">
              <w:rPr>
                <w:i/>
                <w:sz w:val="18"/>
              </w:rPr>
              <w:t>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Frequent errors interfere with communication</w:t>
            </w:r>
            <w:r w:rsidR="00905EF5" w:rsidRPr="00DD7E88">
              <w:rPr>
                <w:i/>
                <w:sz w:val="18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shd w:val="clear" w:color="auto" w:fill="D5D67F"/>
          </w:tcPr>
          <w:p w:rsidR="00DD7E88" w:rsidRPr="00DD7E88" w:rsidRDefault="00E27BD5" w:rsidP="00D96F5D">
            <w:pPr>
              <w:tabs>
                <w:tab w:val="left" w:pos="1620"/>
                <w:tab w:val="left" w:pos="4080"/>
              </w:tabs>
              <w:ind w:left="-72" w:right="-72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 xml:space="preserve">Details: </w:t>
            </w:r>
            <w:r w:rsidRPr="00DD7E88">
              <w:rPr>
                <w:i/>
                <w:sz w:val="18"/>
              </w:rPr>
              <w:tab/>
            </w:r>
            <w:r w:rsidRPr="00DD7E88">
              <w:rPr>
                <w:i/>
                <w:sz w:val="18"/>
              </w:rPr>
              <w:tab/>
            </w:r>
          </w:p>
        </w:tc>
      </w:tr>
      <w:tr w:rsidR="00DD7E88" w:rsidRPr="00B0052A" w:rsidTr="009A6FAC">
        <w:trPr>
          <w:trHeight w:val="683"/>
        </w:trPr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FFFF99"/>
          </w:tcPr>
          <w:p w:rsidR="00DD7E88" w:rsidRPr="009A6FAC" w:rsidRDefault="00E27BD5" w:rsidP="009A6FAC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varied and sophisticated is the language used?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makes excellent use of a range of vocabulary and grammatical structures.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uses a range of vocabulary and grammatical structures.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uses limited vocabulary and grammatical structures.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uses limited vocabulary and grammatical structures.</w:t>
            </w:r>
          </w:p>
        </w:tc>
      </w:tr>
      <w:tr w:rsidR="00DD7E88" w:rsidRPr="00B0052A">
        <w:trPr>
          <w:trHeight w:val="242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tcBorders>
              <w:bottom w:val="single" w:sz="4" w:space="0" w:color="000000" w:themeColor="text1"/>
            </w:tcBorders>
            <w:shd w:val="clear" w:color="auto" w:fill="D5D57F"/>
          </w:tcPr>
          <w:p w:rsidR="00DD7E88" w:rsidRPr="00092267" w:rsidRDefault="00E27BD5" w:rsidP="00D96F5D">
            <w:pPr>
              <w:tabs>
                <w:tab w:val="left" w:pos="3040"/>
              </w:tabs>
              <w:ind w:left="-72" w:right="-72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Details:</w:t>
            </w:r>
            <w:r w:rsidRPr="00092267">
              <w:rPr>
                <w:i/>
                <w:sz w:val="20"/>
              </w:rPr>
              <w:tab/>
            </w:r>
          </w:p>
        </w:tc>
      </w:tr>
      <w:tr w:rsidR="00DD7E88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MESSAGE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99CCFF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accurately does the student fulfill the task?</w:t>
            </w:r>
          </w:p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responds appropriately to most spoken interactions within a range of familiar and unfamiliar situations.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responds appropriately to some spoken interactions within a range of familiar and unfamiliar situations.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frequently responds inappropriately to spoken interactions within a range of familiar and unfamiliar situations.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does not reach a standard described by any of the descriptors.</w:t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shd w:val="clear" w:color="auto" w:fill="80ACD7"/>
          </w:tcPr>
          <w:p w:rsidR="00DD7E88" w:rsidRPr="00DD7E88" w:rsidRDefault="00E27BD5" w:rsidP="00D96F5D">
            <w:pPr>
              <w:tabs>
                <w:tab w:val="left" w:pos="2560"/>
              </w:tabs>
              <w:ind w:left="-72" w:right="-72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Details:</w:t>
            </w:r>
            <w:r w:rsidRPr="00DD7E88">
              <w:rPr>
                <w:i/>
                <w:sz w:val="18"/>
              </w:rPr>
              <w:tab/>
            </w:r>
          </w:p>
        </w:tc>
      </w:tr>
      <w:tr w:rsidR="00DD7E88" w:rsidRPr="00B0052A">
        <w:trPr>
          <w:trHeight w:val="570"/>
        </w:trPr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How clear is the message?</w:t>
            </w:r>
          </w:p>
          <w:p w:rsidR="00DD7E88" w:rsidRPr="00092267" w:rsidRDefault="00DD7E88" w:rsidP="00DD7E88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communicates ample information containing relevant and focused ideas supported by examples and illustrations in a variety of situations.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communicates some information containing relevant and focused ideas supported by examples and illustrations in a variety of situations.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communicates limited information containing relevant and developed ideas and justified opinions in a variety of situations.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does not reach a standard described by any of the descriptors.</w:t>
            </w:r>
          </w:p>
        </w:tc>
      </w:tr>
      <w:tr w:rsidR="00DD7E88" w:rsidRPr="00B0052A">
        <w:trPr>
          <w:trHeight w:val="251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tcBorders>
              <w:bottom w:val="single" w:sz="4" w:space="0" w:color="000000" w:themeColor="text1"/>
            </w:tcBorders>
            <w:shd w:val="clear" w:color="auto" w:fill="80ACD7"/>
          </w:tcPr>
          <w:p w:rsidR="00DD7E88" w:rsidRPr="00DD7E88" w:rsidRDefault="00E27BD5" w:rsidP="00DD7E88">
            <w:pPr>
              <w:tabs>
                <w:tab w:val="left" w:pos="2220"/>
              </w:tabs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 xml:space="preserve">Details: </w:t>
            </w:r>
            <w:r w:rsidRPr="00DD7E88">
              <w:rPr>
                <w:i/>
                <w:sz w:val="18"/>
              </w:rPr>
              <w:tab/>
            </w:r>
          </w:p>
        </w:tc>
      </w:tr>
      <w:tr w:rsidR="00DD7E88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FORMAT / ORGANIZATION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To what extend does the student represent the cultural codes of communicati</w:t>
            </w:r>
            <w:r w:rsidR="009A6FAC">
              <w:rPr>
                <w:i/>
                <w:sz w:val="18"/>
              </w:rPr>
              <w:t>on and use the correct register</w:t>
            </w:r>
            <w:r w:rsidRPr="00D96F5D">
              <w:rPr>
                <w:i/>
                <w:sz w:val="18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choice of register and style is generally effective and appropriate to the task.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choice of register and style is generally appropriate to the task.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choice of register and style is rarely consistent and/or appropriate to the task.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</w:pPr>
            <w:r w:rsidRPr="009A6FAC">
              <w:rPr>
                <w:rFonts w:ascii="Cambria" w:hAnsi="Cambria" w:cs="Times New Roman"/>
                <w:i/>
                <w:iCs/>
                <w:color w:val="000000"/>
                <w:sz w:val="18"/>
                <w:szCs w:val="32"/>
              </w:rPr>
              <w:t>The student does not reach a standard described by any of the descriptors.</w:t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shd w:val="clear" w:color="auto" w:fill="ADD7AC"/>
          </w:tcPr>
          <w:p w:rsidR="00DD7E88" w:rsidRPr="00092267" w:rsidRDefault="00E27BD5" w:rsidP="00D96F5D">
            <w:pPr>
              <w:tabs>
                <w:tab w:val="left" w:pos="2660"/>
              </w:tabs>
              <w:ind w:left="-72" w:right="-72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  <w:r w:rsidRPr="00092267">
              <w:rPr>
                <w:i/>
                <w:sz w:val="20"/>
              </w:rPr>
              <w:tab/>
            </w:r>
          </w:p>
        </w:tc>
      </w:tr>
      <w:tr w:rsidR="00DD7E88" w:rsidRPr="00B0052A">
        <w:tc>
          <w:tcPr>
            <w:tcW w:w="1890" w:type="dxa"/>
            <w:vMerge/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  <w:p w:rsidR="00DD7E88" w:rsidRPr="00D96F5D" w:rsidRDefault="00E27BD5" w:rsidP="00DD7E88">
            <w:pPr>
              <w:jc w:val="center"/>
              <w:rPr>
                <w:i/>
                <w:sz w:val="18"/>
              </w:rPr>
            </w:pPr>
            <w:r w:rsidRPr="00D96F5D">
              <w:rPr>
                <w:i/>
                <w:sz w:val="18"/>
              </w:rPr>
              <w:t>To what extend does the student organize his/her ideas?</w:t>
            </w:r>
          </w:p>
          <w:p w:rsidR="00DD7E88" w:rsidRPr="00092267" w:rsidRDefault="00DD7E88" w:rsidP="00DD7E88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092267" w:rsidRDefault="00E27BD5" w:rsidP="00DD7E88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i/>
                <w:sz w:val="18"/>
              </w:rPr>
              <w:t>Effectively organizes information and ideas and uses a range of basic cohesive devices to add clarity and coherence to the message</w:t>
            </w:r>
            <w:r w:rsidR="00E27BD5" w:rsidRPr="00DD7E88">
              <w:rPr>
                <w:i/>
                <w:sz w:val="18"/>
              </w:rPr>
              <w:t>.</w:t>
            </w:r>
            <w:r w:rsidR="00E27BD5" w:rsidRPr="009A6FAC">
              <w:rPr>
                <w:i/>
                <w:sz w:val="18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9A6FAC" w:rsidRPr="009A6FAC" w:rsidRDefault="009A6FAC" w:rsidP="009A6FAC">
            <w:pPr>
              <w:ind w:left="-72" w:right="-72"/>
              <w:rPr>
                <w:i/>
                <w:sz w:val="18"/>
              </w:rPr>
            </w:pPr>
            <w:r w:rsidRPr="009A6FAC">
              <w:rPr>
                <w:i/>
                <w:sz w:val="18"/>
              </w:rPr>
              <w:t>Generally organizes information and ideas and uses some basic cohesive devices to add clarity and coherence to the message.</w:t>
            </w:r>
          </w:p>
          <w:p w:rsidR="00DD7E88" w:rsidRPr="009A6FAC" w:rsidRDefault="00DD7E88" w:rsidP="00D96F5D">
            <w:pPr>
              <w:ind w:left="-72" w:right="-72"/>
              <w:jc w:val="center"/>
              <w:rPr>
                <w:i/>
                <w:sz w:val="18"/>
              </w:rPr>
            </w:pP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9A6FAC" w:rsidRDefault="009A6FAC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9A6FAC">
              <w:rPr>
                <w:i/>
                <w:sz w:val="18"/>
              </w:rPr>
              <w:t>Somewhat organizes information and ideas and uses few basic cohesive devices to add clarity and coherence to the message.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DD7E88" w:rsidRPr="00DD7E88" w:rsidRDefault="00E27BD5" w:rsidP="00D96F5D">
            <w:pPr>
              <w:ind w:left="-72" w:right="-72"/>
              <w:jc w:val="center"/>
              <w:rPr>
                <w:i/>
                <w:sz w:val="18"/>
              </w:rPr>
            </w:pPr>
            <w:r w:rsidRPr="00DD7E88">
              <w:rPr>
                <w:i/>
                <w:sz w:val="18"/>
              </w:rPr>
              <w:t>The student does not reach a standard described by any of the descriptors.</w:t>
            </w:r>
          </w:p>
        </w:tc>
      </w:tr>
      <w:tr w:rsidR="00DD7E88"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DD7E88" w:rsidP="00DD7E88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6"/>
            <w:tcBorders>
              <w:bottom w:val="single" w:sz="4" w:space="0" w:color="000000" w:themeColor="text1"/>
            </w:tcBorders>
            <w:shd w:val="clear" w:color="auto" w:fill="ABD5AA"/>
          </w:tcPr>
          <w:p w:rsidR="00DD7E88" w:rsidRPr="00092267" w:rsidRDefault="00E27BD5" w:rsidP="00DD7E88">
            <w:pPr>
              <w:tabs>
                <w:tab w:val="left" w:pos="2240"/>
              </w:tabs>
              <w:rPr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  <w:r w:rsidRPr="00092267">
              <w:rPr>
                <w:i/>
                <w:sz w:val="20"/>
              </w:rPr>
              <w:tab/>
            </w:r>
          </w:p>
        </w:tc>
      </w:tr>
      <w:tr w:rsidR="00DD7E88"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DD7E88" w:rsidRPr="00D96F5D" w:rsidRDefault="00DD7E88" w:rsidP="00DD7E88">
            <w:pPr>
              <w:jc w:val="center"/>
              <w:rPr>
                <w:b/>
                <w:sz w:val="8"/>
              </w:rPr>
            </w:pPr>
          </w:p>
        </w:tc>
        <w:tc>
          <w:tcPr>
            <w:tcW w:w="12476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DD7E88" w:rsidRPr="00D96F5D" w:rsidRDefault="00DD7E88">
            <w:pPr>
              <w:rPr>
                <w:i/>
                <w:sz w:val="8"/>
              </w:rPr>
            </w:pPr>
          </w:p>
        </w:tc>
      </w:tr>
      <w:tr w:rsidR="00DD7E88">
        <w:trPr>
          <w:trHeight w:val="674"/>
        </w:trPr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DD7E88" w:rsidRPr="00C03A7F" w:rsidRDefault="00E27BD5" w:rsidP="00DD7E88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Overall</w:t>
            </w:r>
          </w:p>
        </w:tc>
        <w:tc>
          <w:tcPr>
            <w:tcW w:w="558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</w:tcPr>
          <w:p w:rsidR="00DD7E88" w:rsidRPr="008748D7" w:rsidRDefault="00DD7E88">
            <w:pPr>
              <w:rPr>
                <w:sz w:val="8"/>
              </w:rPr>
            </w:pPr>
          </w:p>
          <w:p w:rsidR="00DD7E88" w:rsidRPr="00D96F5D" w:rsidRDefault="00E27BD5" w:rsidP="00DD7E88">
            <w:pPr>
              <w:rPr>
                <w:sz w:val="22"/>
              </w:rPr>
            </w:pPr>
            <w:r w:rsidRPr="00D96F5D">
              <w:rPr>
                <w:sz w:val="22"/>
              </w:rPr>
              <w:t xml:space="preserve">The student exceeds expectations in none / one / at least 2 of the above categories </w:t>
            </w:r>
            <w:r w:rsidRPr="00D96F5D">
              <w:rPr>
                <w:i/>
                <w:sz w:val="22"/>
              </w:rPr>
              <w:t>(circle accordingly)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DD7E88" w:rsidRPr="00262F7E" w:rsidRDefault="00E27BD5" w:rsidP="00DD7E88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DD7E88" w:rsidRPr="00262F7E" w:rsidRDefault="00E27BD5" w:rsidP="00DD7E88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DD7E88" w:rsidRPr="00262F7E" w:rsidRDefault="00E27BD5" w:rsidP="00DD7E88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0</w:t>
            </w:r>
          </w:p>
        </w:tc>
      </w:tr>
      <w:tr w:rsidR="00DD7E88">
        <w:trPr>
          <w:trHeight w:val="89"/>
        </w:trPr>
        <w:tc>
          <w:tcPr>
            <w:tcW w:w="14366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7E88" w:rsidRPr="00D96F5D" w:rsidRDefault="00DD7E88">
            <w:pPr>
              <w:rPr>
                <w:sz w:val="8"/>
              </w:rPr>
            </w:pPr>
          </w:p>
        </w:tc>
      </w:tr>
      <w:tr w:rsidR="00DD7E88">
        <w:trPr>
          <w:gridBefore w:val="5"/>
          <w:wBefore w:w="9810" w:type="dxa"/>
          <w:trHeight w:val="350"/>
        </w:trPr>
        <w:tc>
          <w:tcPr>
            <w:tcW w:w="2250" w:type="dxa"/>
            <w:shd w:val="clear" w:color="auto" w:fill="auto"/>
            <w:vAlign w:val="center"/>
          </w:tcPr>
          <w:p w:rsidR="00DD7E88" w:rsidRPr="00D96F5D" w:rsidRDefault="00E27BD5" w:rsidP="00DD7E88">
            <w:pPr>
              <w:jc w:val="center"/>
              <w:rPr>
                <w:b/>
                <w:sz w:val="32"/>
              </w:rPr>
            </w:pPr>
            <w:r w:rsidRPr="00D96F5D">
              <w:rPr>
                <w:b/>
                <w:sz w:val="32"/>
              </w:rPr>
              <w:t>TOTAL</w:t>
            </w:r>
          </w:p>
        </w:tc>
        <w:tc>
          <w:tcPr>
            <w:tcW w:w="2306" w:type="dxa"/>
          </w:tcPr>
          <w:p w:rsidR="00DD7E88" w:rsidRPr="00D96F5D" w:rsidRDefault="00DD7E88">
            <w:pPr>
              <w:rPr>
                <w:sz w:val="32"/>
              </w:rPr>
            </w:pPr>
          </w:p>
        </w:tc>
      </w:tr>
    </w:tbl>
    <w:p w:rsidR="00D5427E" w:rsidRDefault="00D5427E" w:rsidP="00D96F5D"/>
    <w:sectPr w:rsidR="00D5427E" w:rsidSect="00D96F5D">
      <w:pgSz w:w="15840" w:h="12240" w:orient="landscape"/>
      <w:pgMar w:top="630" w:right="1440" w:bottom="36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8E6"/>
    <w:multiLevelType w:val="hybridMultilevel"/>
    <w:tmpl w:val="EE5E39BA"/>
    <w:lvl w:ilvl="0" w:tplc="C9CAD57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B64DC"/>
    <w:multiLevelType w:val="hybridMultilevel"/>
    <w:tmpl w:val="F9DCF1FC"/>
    <w:lvl w:ilvl="0" w:tplc="B728F95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427E"/>
    <w:rsid w:val="002007E6"/>
    <w:rsid w:val="00280455"/>
    <w:rsid w:val="004F507F"/>
    <w:rsid w:val="005A6E28"/>
    <w:rsid w:val="00627068"/>
    <w:rsid w:val="007402FE"/>
    <w:rsid w:val="008B6C3E"/>
    <w:rsid w:val="00905EF5"/>
    <w:rsid w:val="009A6FAC"/>
    <w:rsid w:val="00AF221E"/>
    <w:rsid w:val="00C24D49"/>
    <w:rsid w:val="00D5427E"/>
    <w:rsid w:val="00D96F5D"/>
    <w:rsid w:val="00DD7E88"/>
    <w:rsid w:val="00E27BD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1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54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2403</Characters>
  <Application>Microsoft Macintosh Word</Application>
  <DocSecurity>0</DocSecurity>
  <Lines>20</Lines>
  <Paragraphs>4</Paragraphs>
  <ScaleCrop>false</ScaleCrop>
  <Company>CAC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Cairo American College</dc:creator>
  <cp:keywords/>
  <cp:lastModifiedBy>Cairo American College</cp:lastModifiedBy>
  <cp:revision>4</cp:revision>
  <cp:lastPrinted>2014-01-28T13:10:00Z</cp:lastPrinted>
  <dcterms:created xsi:type="dcterms:W3CDTF">2014-05-15T10:39:00Z</dcterms:created>
  <dcterms:modified xsi:type="dcterms:W3CDTF">2014-05-15T11:17:00Z</dcterms:modified>
</cp:coreProperties>
</file>